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12" w:rsidRDefault="00604ED2" w:rsidP="00604ED2">
      <w:pPr>
        <w:pStyle w:val="Bezodstpw"/>
        <w:jc w:val="right"/>
      </w:pPr>
      <w:r>
        <w:t>Sosnowiec, 05.08.2013 r.</w:t>
      </w:r>
    </w:p>
    <w:p w:rsidR="00604ED2" w:rsidRDefault="00604ED2" w:rsidP="00604ED2">
      <w:pPr>
        <w:pStyle w:val="Bezodstpw"/>
      </w:pPr>
    </w:p>
    <w:p w:rsidR="00604ED2" w:rsidRDefault="00604ED2" w:rsidP="00604ED2">
      <w:pPr>
        <w:pStyle w:val="Bezodstpw"/>
      </w:pPr>
    </w:p>
    <w:p w:rsidR="00604ED2" w:rsidRDefault="00604ED2" w:rsidP="00604ED2">
      <w:pPr>
        <w:pStyle w:val="Bezodstpw"/>
        <w:jc w:val="right"/>
        <w:rPr>
          <w:b/>
        </w:rPr>
      </w:pPr>
      <w:r>
        <w:rPr>
          <w:b/>
        </w:rPr>
        <w:t>Do wszystkich zainteresowanych Wykonawców</w:t>
      </w:r>
    </w:p>
    <w:p w:rsidR="00604ED2" w:rsidRDefault="00604ED2" w:rsidP="00604ED2">
      <w:pPr>
        <w:pStyle w:val="Bezodstpw"/>
        <w:jc w:val="right"/>
        <w:rPr>
          <w:b/>
        </w:rPr>
      </w:pPr>
    </w:p>
    <w:p w:rsidR="00604ED2" w:rsidRDefault="00604ED2" w:rsidP="00604ED2">
      <w:pPr>
        <w:pStyle w:val="Bezodstpw"/>
        <w:jc w:val="right"/>
        <w:rPr>
          <w:b/>
        </w:rPr>
      </w:pPr>
    </w:p>
    <w:p w:rsidR="00604ED2" w:rsidRDefault="00604ED2" w:rsidP="00604ED2">
      <w:pPr>
        <w:pStyle w:val="Bezodstpw"/>
        <w:jc w:val="right"/>
        <w:rPr>
          <w:b/>
        </w:rPr>
      </w:pPr>
    </w:p>
    <w:p w:rsidR="00604ED2" w:rsidRDefault="00604ED2" w:rsidP="00604ED2">
      <w:pPr>
        <w:pStyle w:val="Bezodstpw"/>
        <w:rPr>
          <w:b/>
        </w:rPr>
      </w:pPr>
    </w:p>
    <w:p w:rsidR="00604ED2" w:rsidRDefault="00604ED2" w:rsidP="00604ED2">
      <w:pPr>
        <w:pStyle w:val="Bezodstpw"/>
      </w:pPr>
      <w:r w:rsidRPr="00604ED2">
        <w:rPr>
          <w:u w:val="single"/>
        </w:rPr>
        <w:t>Dotyczy</w:t>
      </w:r>
      <w:r w:rsidRPr="00604ED2">
        <w:t xml:space="preserve">: </w:t>
      </w:r>
      <w:r>
        <w:t xml:space="preserve">    </w:t>
      </w:r>
      <w:r w:rsidRPr="00604ED2">
        <w:t xml:space="preserve">postępowania przetargowego </w:t>
      </w:r>
      <w:r>
        <w:t xml:space="preserve">2/PN/DT/2013 </w:t>
      </w:r>
      <w:r w:rsidRPr="00604ED2">
        <w:t xml:space="preserve">na </w:t>
      </w:r>
      <w:r>
        <w:t xml:space="preserve">zadanie pn. „Modernizacja sieci     </w:t>
      </w:r>
    </w:p>
    <w:p w:rsidR="00604ED2" w:rsidRDefault="00604ED2" w:rsidP="00604ED2">
      <w:pPr>
        <w:pStyle w:val="Bezodstpw"/>
      </w:pPr>
      <w:r>
        <w:t xml:space="preserve">                    informatycznej wraz z robotami towarzyszącymi w Przychodni </w:t>
      </w:r>
      <w:proofErr w:type="spellStart"/>
      <w:r>
        <w:t>Rejonowo-Specjalistycznej</w:t>
      </w:r>
      <w:proofErr w:type="spellEnd"/>
      <w:r>
        <w:t xml:space="preserve">     </w:t>
      </w:r>
    </w:p>
    <w:p w:rsidR="00604ED2" w:rsidRDefault="00604ED2" w:rsidP="00604ED2">
      <w:pPr>
        <w:pStyle w:val="Bezodstpw"/>
      </w:pPr>
      <w:r>
        <w:t xml:space="preserve">                    Nr 9 przy ul. Wawel 15 w Sosnowcu”</w:t>
      </w:r>
    </w:p>
    <w:p w:rsidR="00604ED2" w:rsidRDefault="00604ED2" w:rsidP="00604ED2">
      <w:pPr>
        <w:pStyle w:val="Bezodstpw"/>
      </w:pPr>
    </w:p>
    <w:p w:rsidR="00604ED2" w:rsidRDefault="00604ED2" w:rsidP="00604ED2">
      <w:pPr>
        <w:pStyle w:val="Bezodstpw"/>
      </w:pPr>
    </w:p>
    <w:p w:rsidR="00604ED2" w:rsidRDefault="00604ED2" w:rsidP="00604ED2">
      <w:pPr>
        <w:pStyle w:val="Bezodstpw"/>
      </w:pPr>
      <w:r>
        <w:t xml:space="preserve">             Działając na zasadzie art. 38 ust. 2 w związku z art. 38 ust. 1 ustawy z dnia 29 stycznia 2004 r. (</w:t>
      </w:r>
      <w:proofErr w:type="spellStart"/>
      <w:r>
        <w:t>Dz.U</w:t>
      </w:r>
      <w:proofErr w:type="spellEnd"/>
      <w:r>
        <w:t xml:space="preserve">. z 2010 r., nr 113, poz.759),  Zakład Lecznictwa Ambulatoryjnego w Sosnowcu informuje, że </w:t>
      </w:r>
      <w:r w:rsidR="001D0C04">
        <w:t xml:space="preserve">do Zamawiającego wpłynęły </w:t>
      </w:r>
      <w:r w:rsidR="00556609">
        <w:t xml:space="preserve">n/w </w:t>
      </w:r>
      <w:r w:rsidR="001D0C04">
        <w:t xml:space="preserve">zapytania dotyczące treści </w:t>
      </w:r>
      <w:r w:rsidR="00556609">
        <w:t>Specyfikacji Istotnych Warunków Zamówienia:</w:t>
      </w:r>
    </w:p>
    <w:p w:rsidR="00556609" w:rsidRDefault="00556609" w:rsidP="00604ED2">
      <w:pPr>
        <w:pStyle w:val="Bezodstpw"/>
      </w:pPr>
    </w:p>
    <w:p w:rsidR="00556609" w:rsidRDefault="00556609" w:rsidP="00604ED2">
      <w:pPr>
        <w:pStyle w:val="Bezodstpw"/>
        <w:rPr>
          <w:u w:val="single"/>
        </w:rPr>
      </w:pPr>
      <w:r w:rsidRPr="00556609">
        <w:rPr>
          <w:u w:val="single"/>
        </w:rPr>
        <w:t>Pytanie 1</w:t>
      </w:r>
    </w:p>
    <w:p w:rsidR="00556609" w:rsidRDefault="00556609" w:rsidP="00604ED2">
      <w:pPr>
        <w:pStyle w:val="Bezodstpw"/>
        <w:rPr>
          <w:u w:val="single"/>
        </w:rPr>
      </w:pPr>
    </w:p>
    <w:p w:rsidR="00556609" w:rsidRDefault="00556609" w:rsidP="00604ED2">
      <w:pPr>
        <w:pStyle w:val="Bezodstpw"/>
      </w:pPr>
      <w:r w:rsidRPr="00556609">
        <w:t>W projekcie widnieje zapis:</w:t>
      </w:r>
    </w:p>
    <w:p w:rsidR="000D0A4C" w:rsidRPr="00556609" w:rsidRDefault="000D0A4C" w:rsidP="00604ED2">
      <w:pPr>
        <w:pStyle w:val="Bezodstpw"/>
      </w:pPr>
    </w:p>
    <w:p w:rsidR="00556609" w:rsidRDefault="00556609" w:rsidP="00604ED2">
      <w:pPr>
        <w:pStyle w:val="Bezodstpw"/>
      </w:pPr>
      <w:r>
        <w:t>„Wszystkie komponenty systemu okablowania mają być zgodne z wymaganiami obowiązujących norm na Kategorię 6 wg ISO/IEC 11801:2002 wyd. drugie lub EN 50173-1:2002 wyd. drugie;”</w:t>
      </w:r>
    </w:p>
    <w:p w:rsidR="00556609" w:rsidRDefault="00556609" w:rsidP="00604ED2">
      <w:pPr>
        <w:pStyle w:val="Bezodstpw"/>
      </w:pPr>
      <w:r>
        <w:t>Jest tu sprzeczność z zestawieniem materiałowym i opisem kabla w projekcie, który traktuje o tym iż należy zastosować kabel U/FTP kat. 6a. Proszę o uszczegółowienie w jakiej technologii powinno zostać wykonane okablowanie.</w:t>
      </w:r>
    </w:p>
    <w:p w:rsidR="00556609" w:rsidRDefault="00556609" w:rsidP="00604ED2">
      <w:pPr>
        <w:pStyle w:val="Bezodstpw"/>
      </w:pPr>
    </w:p>
    <w:p w:rsidR="00556609" w:rsidRDefault="00556609" w:rsidP="00604ED2">
      <w:pPr>
        <w:pStyle w:val="Bezodstpw"/>
        <w:rPr>
          <w:b/>
        </w:rPr>
      </w:pPr>
      <w:r w:rsidRPr="00556609">
        <w:rPr>
          <w:b/>
        </w:rPr>
        <w:t>Odpowiedź:</w:t>
      </w:r>
    </w:p>
    <w:p w:rsidR="00556609" w:rsidRDefault="00556609" w:rsidP="00604ED2">
      <w:pPr>
        <w:pStyle w:val="Bezodstpw"/>
        <w:rPr>
          <w:b/>
        </w:rPr>
      </w:pPr>
    </w:p>
    <w:p w:rsidR="00556609" w:rsidRPr="00556609" w:rsidRDefault="00556609" w:rsidP="00556609">
      <w:pPr>
        <w:spacing w:after="0" w:line="240" w:lineRule="auto"/>
        <w:ind w:left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Należy z</w:t>
      </w:r>
      <w:r w:rsidRPr="00556609">
        <w:rPr>
          <w:rFonts w:ascii="Calibri" w:eastAsia="Times New Roman" w:hAnsi="Calibri" w:cs="Times New Roman"/>
        </w:rPr>
        <w:t xml:space="preserve">astosować kabel zgodnie z </w:t>
      </w:r>
      <w:r w:rsidR="000D0A4C">
        <w:rPr>
          <w:rFonts w:ascii="Arial" w:eastAsia="Times New Roman" w:hAnsi="Arial" w:cs="Arial"/>
          <w:sz w:val="20"/>
          <w:szCs w:val="20"/>
          <w:lang w:eastAsia="pl-PL"/>
        </w:rPr>
        <w:t xml:space="preserve">wymaganymi parametrami </w:t>
      </w:r>
      <w:r w:rsidRPr="00556609">
        <w:rPr>
          <w:rFonts w:ascii="Arial" w:eastAsia="Times New Roman" w:hAnsi="Arial" w:cs="Arial"/>
          <w:sz w:val="20"/>
          <w:szCs w:val="20"/>
          <w:lang w:eastAsia="pl-PL"/>
        </w:rPr>
        <w:t>kabla teleinformatycznego zawartymi</w:t>
      </w:r>
      <w:r>
        <w:rPr>
          <w:rFonts w:ascii="Calibri" w:eastAsia="Times New Roman" w:hAnsi="Calibri" w:cs="Times New Roman"/>
        </w:rPr>
        <w:t xml:space="preserve"> </w:t>
      </w:r>
      <w:r w:rsidRPr="00556609">
        <w:rPr>
          <w:rFonts w:ascii="Calibri" w:eastAsia="Times New Roman" w:hAnsi="Calibri" w:cs="Times New Roman"/>
        </w:rPr>
        <w:t xml:space="preserve">w pkt. </w:t>
      </w:r>
      <w:r w:rsidRPr="00556609">
        <w:rPr>
          <w:rFonts w:ascii="Calibri" w:eastAsia="Times New Roman" w:hAnsi="Calibri" w:cs="Times New Roman"/>
          <w:b/>
          <w:bCs/>
          <w:i/>
          <w:iCs/>
        </w:rPr>
        <w:t>2.3.1. Okablowanie poziome i trasa kablowa</w:t>
      </w:r>
      <w:r w:rsidRPr="00556609">
        <w:rPr>
          <w:rFonts w:ascii="Calibri" w:eastAsia="Times New Roman" w:hAnsi="Calibri" w:cs="Times New Roman"/>
        </w:rPr>
        <w:t xml:space="preserve"> DP.</w:t>
      </w:r>
    </w:p>
    <w:p w:rsidR="00556609" w:rsidRPr="00556609" w:rsidRDefault="00556609" w:rsidP="00556609">
      <w:pPr>
        <w:spacing w:after="0" w:line="240" w:lineRule="auto"/>
        <w:ind w:firstLine="708"/>
        <w:rPr>
          <w:rFonts w:ascii="Calibri" w:eastAsia="Times New Roman" w:hAnsi="Calibri" w:cs="Times New Roman"/>
        </w:rPr>
      </w:pPr>
      <w:r w:rsidRPr="00556609">
        <w:rPr>
          <w:rFonts w:ascii="Calibri" w:eastAsia="Times New Roman" w:hAnsi="Calibri" w:cs="Times New Roman"/>
        </w:rPr>
        <w:t>W zestawieniu materiałowym występuje ten sam kabel, co w pkt. 2.3.1. DP.</w:t>
      </w:r>
    </w:p>
    <w:p w:rsidR="00556609" w:rsidRDefault="00556609" w:rsidP="0055660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556609">
        <w:rPr>
          <w:rFonts w:ascii="Calibri" w:eastAsia="Times New Roman" w:hAnsi="Calibri" w:cs="Times New Roman"/>
        </w:rPr>
        <w:t xml:space="preserve">Kabel nie stoi w sprzeczności do normy </w:t>
      </w:r>
      <w:r w:rsidRPr="00556609">
        <w:rPr>
          <w:rFonts w:ascii="Arial" w:eastAsia="Times New Roman" w:hAnsi="Arial" w:cs="Arial"/>
          <w:sz w:val="20"/>
          <w:szCs w:val="20"/>
          <w:lang w:eastAsia="pl-PL"/>
        </w:rPr>
        <w:t>ISO/IEC 11801:2002 wyd. II  lecz spełnia jej wymagania</w:t>
      </w:r>
      <w:r w:rsidR="000D0A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D0A4C" w:rsidRDefault="000D0A4C" w:rsidP="0055660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0A4C" w:rsidRDefault="000D0A4C" w:rsidP="000D0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0D0A4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Pytanie 2</w:t>
      </w:r>
    </w:p>
    <w:p w:rsidR="000D0A4C" w:rsidRDefault="000D0A4C" w:rsidP="000D0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0D0A4C" w:rsidRDefault="000D0A4C" w:rsidP="000D0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Następny zapis:</w:t>
      </w:r>
    </w:p>
    <w:p w:rsidR="000D0A4C" w:rsidRDefault="000D0A4C" w:rsidP="000D0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D0A4C" w:rsidRPr="00556609" w:rsidRDefault="000D0A4C" w:rsidP="000D0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„Wydajność komponentów ma być potwierdzona certyfikatem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DeEmbedded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Testing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556609" w:rsidRPr="00556609" w:rsidRDefault="00556609" w:rsidP="00556609">
      <w:pPr>
        <w:spacing w:after="0" w:line="240" w:lineRule="auto"/>
        <w:rPr>
          <w:rFonts w:ascii="Calibri" w:eastAsia="Times New Roman" w:hAnsi="Calibri" w:cs="Times New Roman"/>
        </w:rPr>
      </w:pPr>
    </w:p>
    <w:p w:rsidR="00556609" w:rsidRDefault="000D0A4C" w:rsidP="00604ED2">
      <w:pPr>
        <w:pStyle w:val="Bezodstpw"/>
      </w:pPr>
      <w:r w:rsidRPr="000D0A4C">
        <w:t>Test De-</w:t>
      </w:r>
      <w:proofErr w:type="spellStart"/>
      <w:r w:rsidRPr="000D0A4C">
        <w:t>Embeded</w:t>
      </w:r>
      <w:proofErr w:type="spellEnd"/>
      <w:r w:rsidR="00662423">
        <w:t xml:space="preserve"> jest tylko jednym z badań st</w:t>
      </w:r>
      <w:r>
        <w:t>osowanych w badaniu normą ISO/IEC 11801:2002</w:t>
      </w:r>
    </w:p>
    <w:p w:rsidR="000D0A4C" w:rsidRDefault="00757774" w:rsidP="00604ED2">
      <w:pPr>
        <w:pStyle w:val="Bezodstpw"/>
        <w:rPr>
          <w:color w:val="FF0000"/>
        </w:rPr>
      </w:pPr>
      <w:r>
        <w:t>a</w:t>
      </w:r>
      <w:bookmarkStart w:id="0" w:name="_GoBack"/>
      <w:bookmarkEnd w:id="0"/>
      <w:r w:rsidR="000D0A4C">
        <w:t xml:space="preserve"> wyszczególnia go tylko jedno laboratorium badawcze – GHMT co nie wpływa na wyjątkową jakość komponentów, ale </w:t>
      </w:r>
      <w:r w:rsidR="00B53BEB">
        <w:t>na zgodność ze standardem ISO/IE</w:t>
      </w:r>
      <w:r w:rsidR="000D0A4C">
        <w:t xml:space="preserve">C i nie należy </w:t>
      </w:r>
      <w:r w:rsidR="00662423">
        <w:t>go st</w:t>
      </w:r>
      <w:r w:rsidR="000D0A4C">
        <w:t>os</w:t>
      </w:r>
      <w:r w:rsidR="00662423">
        <w:t>o</w:t>
      </w:r>
      <w:r w:rsidR="000D0A4C">
        <w:t>wać jako warunek nadrzędny. Zgodność z wymienionymi p</w:t>
      </w:r>
      <w:r w:rsidR="00662423">
        <w:t>owyższymi normami zapewnia łatw</w:t>
      </w:r>
      <w:r w:rsidR="000D0A4C">
        <w:t>ość rozbudowy systemu w przyszłości, czyli laboratoria stosuj</w:t>
      </w:r>
      <w:r w:rsidR="00B53BEB">
        <w:t>ące testy zgodnie z normą ISO/IE</w:t>
      </w:r>
      <w:r w:rsidR="000D0A4C">
        <w:t xml:space="preserve">C </w:t>
      </w:r>
      <w:r w:rsidR="00B53BEB">
        <w:t>11801:2002 zapewniają tą zgodność. T</w:t>
      </w:r>
      <w:r w:rsidR="00662423">
        <w:t>ą informację oficjalnie potwier</w:t>
      </w:r>
      <w:r w:rsidR="00B53BEB">
        <w:t xml:space="preserve">dza również inne laboratorium </w:t>
      </w:r>
      <w:r w:rsidR="00B53BEB">
        <w:rPr>
          <w:color w:val="FF0000"/>
        </w:rPr>
        <w:t xml:space="preserve"> (fragment pytania nieczytelny, prawdopodobnie  chodziło o  </w:t>
      </w:r>
      <w:hyperlink r:id="rId5" w:history="1">
        <w:r w:rsidR="00B53BEB">
          <w:rPr>
            <w:rStyle w:val="Hipercze"/>
          </w:rPr>
          <w:t>http://www.3ptest.dk/</w:t>
        </w:r>
        <w:proofErr w:type="spellStart"/>
        <w:r w:rsidR="00B53BEB">
          <w:rPr>
            <w:rStyle w:val="Hipercze"/>
          </w:rPr>
          <w:t>content</w:t>
        </w:r>
        <w:proofErr w:type="spellEnd"/>
        <w:r w:rsidR="00B53BEB">
          <w:rPr>
            <w:rStyle w:val="Hipercze"/>
          </w:rPr>
          <w:t>/</w:t>
        </w:r>
        <w:proofErr w:type="spellStart"/>
        <w:r w:rsidR="00B53BEB">
          <w:rPr>
            <w:rStyle w:val="Hipercze"/>
          </w:rPr>
          <w:t>view</w:t>
        </w:r>
        <w:proofErr w:type="spellEnd"/>
        <w:r w:rsidR="00B53BEB">
          <w:rPr>
            <w:rStyle w:val="Hipercze"/>
          </w:rPr>
          <w:t>/</w:t>
        </w:r>
        <w:proofErr w:type="spellStart"/>
        <w:r w:rsidR="00B53BEB">
          <w:rPr>
            <w:rStyle w:val="Hipercze"/>
          </w:rPr>
          <w:t>full</w:t>
        </w:r>
        <w:proofErr w:type="spellEnd"/>
        <w:r w:rsidR="00B53BEB">
          <w:rPr>
            <w:rStyle w:val="Hipercze"/>
          </w:rPr>
          <w:t>/716</w:t>
        </w:r>
      </w:hyperlink>
      <w:r w:rsidR="00B53BEB">
        <w:rPr>
          <w:color w:val="FF0000"/>
        </w:rPr>
        <w:t>)</w:t>
      </w:r>
    </w:p>
    <w:p w:rsidR="00662423" w:rsidRDefault="00662423" w:rsidP="00604ED2">
      <w:pPr>
        <w:pStyle w:val="Bezodstpw"/>
      </w:pPr>
      <w:r>
        <w:t>Proszę o nie uznawanie tego zapisu jako koniecznego.</w:t>
      </w:r>
    </w:p>
    <w:p w:rsidR="00662423" w:rsidRDefault="00662423" w:rsidP="00604ED2">
      <w:pPr>
        <w:pStyle w:val="Bezodstpw"/>
      </w:pPr>
    </w:p>
    <w:p w:rsidR="00662423" w:rsidRDefault="00662423" w:rsidP="00604ED2">
      <w:pPr>
        <w:pStyle w:val="Bezodstpw"/>
        <w:rPr>
          <w:b/>
        </w:rPr>
      </w:pPr>
      <w:r w:rsidRPr="00662423">
        <w:rPr>
          <w:b/>
        </w:rPr>
        <w:t>Odpowiedź:</w:t>
      </w:r>
    </w:p>
    <w:p w:rsidR="00662423" w:rsidRDefault="00662423" w:rsidP="00662423">
      <w:pPr>
        <w:pStyle w:val="LANSTERStandard"/>
        <w:spacing w:line="240" w:lineRule="auto"/>
        <w:ind w:left="708" w:firstLine="1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 xml:space="preserve">Zgodnie z dokumentacją dopuszcza się certyfikaty innego niezależnego laboratorium wykonującego testy komponentów okablowania strukturalnego, które potwierdzają rzeczywiste parametry wymagane w kategorii 6 zgodne z normą </w:t>
      </w:r>
      <w:r>
        <w:rPr>
          <w:rFonts w:ascii="Arial" w:hAnsi="Arial" w:cs="Arial"/>
          <w:sz w:val="20"/>
          <w:szCs w:val="20"/>
        </w:rPr>
        <w:t>ISO/IEC 11801:2002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</w:p>
    <w:p w:rsidR="00662423" w:rsidRDefault="00662423" w:rsidP="00604ED2">
      <w:pPr>
        <w:pStyle w:val="Bezodstpw"/>
        <w:rPr>
          <w:b/>
        </w:rPr>
      </w:pPr>
    </w:p>
    <w:p w:rsidR="00662423" w:rsidRDefault="00662423" w:rsidP="00604ED2">
      <w:pPr>
        <w:pStyle w:val="Bezodstpw"/>
        <w:rPr>
          <w:u w:val="single"/>
        </w:rPr>
      </w:pPr>
      <w:r w:rsidRPr="00662423">
        <w:rPr>
          <w:u w:val="single"/>
        </w:rPr>
        <w:t>Pytanie 3</w:t>
      </w:r>
    </w:p>
    <w:p w:rsidR="00662423" w:rsidRDefault="00662423" w:rsidP="00604ED2">
      <w:pPr>
        <w:pStyle w:val="Bezodstpw"/>
        <w:rPr>
          <w:u w:val="single"/>
        </w:rPr>
      </w:pPr>
    </w:p>
    <w:p w:rsidR="00662423" w:rsidRDefault="00662423" w:rsidP="00604ED2">
      <w:pPr>
        <w:pStyle w:val="Bezodstpw"/>
      </w:pPr>
      <w:r>
        <w:t>W dokumentacji projektowej „LAN” w załączniku „</w:t>
      </w:r>
      <w:proofErr w:type="spellStart"/>
      <w:r>
        <w:t>Wawel_projekt_lan</w:t>
      </w:r>
      <w:proofErr w:type="spellEnd"/>
      <w:r>
        <w:t xml:space="preserve">” na rysunku Głównego Punktu Dystrybucyjnego oprócz </w:t>
      </w:r>
      <w:proofErr w:type="spellStart"/>
      <w:r>
        <w:t>switchy</w:t>
      </w:r>
      <w:proofErr w:type="spellEnd"/>
      <w:r>
        <w:t xml:space="preserve">, </w:t>
      </w:r>
      <w:proofErr w:type="spellStart"/>
      <w:r>
        <w:t>UPSa</w:t>
      </w:r>
      <w:proofErr w:type="spellEnd"/>
      <w:r>
        <w:t>, znajduje się również Serwer  Dell PE R320/E5-2420. Czy serwer ten jest również przedmiotem zamówienia? Jeżeli tak prosimy o podanie parametrów technicznych serwera.</w:t>
      </w:r>
    </w:p>
    <w:p w:rsidR="00662423" w:rsidRDefault="00662423" w:rsidP="00604ED2">
      <w:pPr>
        <w:pStyle w:val="Bezodstpw"/>
      </w:pPr>
    </w:p>
    <w:p w:rsidR="00662423" w:rsidRPr="00662423" w:rsidRDefault="00662423" w:rsidP="00604ED2">
      <w:pPr>
        <w:pStyle w:val="Bezodstpw"/>
      </w:pPr>
      <w:r w:rsidRPr="00662423">
        <w:rPr>
          <w:b/>
        </w:rPr>
        <w:t>Odpowiedź</w:t>
      </w:r>
      <w:r>
        <w:t>:</w:t>
      </w:r>
    </w:p>
    <w:p w:rsidR="00662423" w:rsidRDefault="00662423" w:rsidP="00604ED2">
      <w:pPr>
        <w:pStyle w:val="Bezodstpw"/>
        <w:rPr>
          <w:b/>
        </w:rPr>
      </w:pPr>
    </w:p>
    <w:p w:rsidR="00662423" w:rsidRDefault="00662423" w:rsidP="00604ED2">
      <w:pPr>
        <w:pStyle w:val="Bezodstpw"/>
      </w:pPr>
      <w:r>
        <w:t xml:space="preserve">                Dostawa i montaż serwera nie jest przedmiotem zamówienia.</w:t>
      </w:r>
    </w:p>
    <w:p w:rsidR="00662423" w:rsidRPr="00662423" w:rsidRDefault="00662423" w:rsidP="00604ED2">
      <w:pPr>
        <w:pStyle w:val="Bezodstpw"/>
      </w:pPr>
      <w:r>
        <w:t xml:space="preserve"> </w:t>
      </w:r>
    </w:p>
    <w:sectPr w:rsidR="00662423" w:rsidRPr="0066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6"/>
    <w:rsid w:val="000D0A4C"/>
    <w:rsid w:val="001D0C04"/>
    <w:rsid w:val="00556609"/>
    <w:rsid w:val="00604ED2"/>
    <w:rsid w:val="00662423"/>
    <w:rsid w:val="00757774"/>
    <w:rsid w:val="008C4646"/>
    <w:rsid w:val="00A07F12"/>
    <w:rsid w:val="00B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ED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53BEB"/>
    <w:rPr>
      <w:color w:val="0000FF"/>
      <w:u w:val="single"/>
    </w:rPr>
  </w:style>
  <w:style w:type="paragraph" w:customStyle="1" w:styleId="LANSTERStandard">
    <w:name w:val="LANSTER_Standard"/>
    <w:basedOn w:val="Normalny"/>
    <w:rsid w:val="0066242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ED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53BEB"/>
    <w:rPr>
      <w:color w:val="0000FF"/>
      <w:u w:val="single"/>
    </w:rPr>
  </w:style>
  <w:style w:type="paragraph" w:customStyle="1" w:styleId="LANSTERStandard">
    <w:name w:val="LANSTER_Standard"/>
    <w:basedOn w:val="Normalny"/>
    <w:rsid w:val="0066242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ptest.dk/content/view/full/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3</cp:revision>
  <dcterms:created xsi:type="dcterms:W3CDTF">2013-08-05T07:08:00Z</dcterms:created>
  <dcterms:modified xsi:type="dcterms:W3CDTF">2013-08-05T09:15:00Z</dcterms:modified>
</cp:coreProperties>
</file>