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 xml:space="preserve">OGŁOSZENIE </w:t>
      </w:r>
      <w:r>
        <w:t>O ZAMÓWIENIU - roboty budowlane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 w:rsidRPr="008F23AD">
        <w:t>Numer ogłoszenia: 203289 - 2012; data zamieszczenia: 21.09.2012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Zamieszczanie ogłoszenia: obowiązkowe.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Ogłoszenie dotyczy: zamówienia publicznego.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SEKCJA I: ZAMAWIAJĄCY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I. 1) NAZWA I ADRES: Zakład Lecznictwa Ambulatoryjnego , ul. Wawel 15, 41-200 Sosnowiec</w:t>
      </w:r>
      <w:r>
        <w:t>, woj. śląskie, tel. 032 3684876</w:t>
      </w:r>
      <w:r>
        <w:t>, faks 032 2936764.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I. 2) RODZAJ ZAMAWIAJĄCEGO: Samodzielny publiczny zakład opieki zdrowotnej.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SEKCJA II: PRZEDMIOT ZAMÓWIENIA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II.1) OKREŚLENIE PRZEDMIOTU ZAMÓWIENIA</w:t>
      </w:r>
    </w:p>
    <w:p w:rsidR="008F23AD" w:rsidRDefault="008F23AD" w:rsidP="008F23AD">
      <w:pPr>
        <w:pStyle w:val="Bezodstpw"/>
      </w:pPr>
    </w:p>
    <w:p w:rsidR="008F23AD" w:rsidRPr="008F23AD" w:rsidRDefault="008F23AD" w:rsidP="008F23AD">
      <w:pPr>
        <w:pStyle w:val="Bezodstpw"/>
        <w:rPr>
          <w:b/>
        </w:rPr>
      </w:pPr>
      <w:r>
        <w:t>II.1.1) Nazwa nadana zamówieniu przez zamawiającego</w:t>
      </w:r>
      <w:r w:rsidRPr="008F23AD">
        <w:rPr>
          <w:b/>
        </w:rPr>
        <w:t>: Remont sanitariatów w niższym segmencie budynku Przychodni nr 9 przy ul. Wawel 15 w Sosnowcu.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II.1.2) Rodzaj zamówienia: roboty budowlane.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 xml:space="preserve">II.1.3) Określenie przedmiotu oraz wielkości lub zakresu zamówienia: Zakres robót obejmuje: 1. roboty budowlane, w tym: roboty rozbiórkowe, montaż ścianek działowych z płyt </w:t>
      </w:r>
      <w:proofErr w:type="spellStart"/>
      <w:r>
        <w:t>g.k</w:t>
      </w:r>
      <w:proofErr w:type="spellEnd"/>
      <w:r>
        <w:t xml:space="preserve">, montaż drzwi wewnętrznych, wykonanie tynków i gładzi na ścianach i sufitach, licowanie ścian płytkami ceramicznymi, wykonanie posadzek z płytek </w:t>
      </w:r>
      <w:proofErr w:type="spellStart"/>
      <w:r>
        <w:t>gresowych</w:t>
      </w:r>
      <w:proofErr w:type="spellEnd"/>
      <w:r>
        <w:t>, montaż sufitów podwieszanych z płyt g/k, malowanie ścian i sufitów, 2. instalacje wod.-kan. i c.o., w tym: roboty rozbiórkowe, wymiana pionów i podejść odpływowych i dopływowych, montaż umywalek z półpostumentami i bateriami stojącymi, montaż ustępów typu kompakt, montaż zaworów grzejnikowych z głowicami termostatycznymi, zaworów odcinających i odpowietrzających; 3. instalacje elektryczne, w tym: roboty demontażowe, wymiana instalacji oświetleniowej, opraw oświetleniowych, łączników i puszek, 4. instalacje wentylacyjne, w tym: montaż przewodów wentylacyjnych z blachy stalowej, montaż anemostatów wywiewnych, tłumików akustycznych oraz wentylatorów kanałowych..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II.1.4) Czy przewiduje się udzielenie zamówień uzupełniających: nie.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II.1.5) Wspólny Słownik Zamówień (CPV): 45.45.30.00-7, 45.33.00.00-9, 45.31.00.00-3.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II.1.6) Czy dopuszcza się złożenie oferty częściowej: nie.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II.1.7) Czy dopuszcza się złożenie oferty wariantowej: nie.</w:t>
      </w:r>
    </w:p>
    <w:p w:rsidR="008F23AD" w:rsidRDefault="008F23AD" w:rsidP="008F23AD">
      <w:pPr>
        <w:pStyle w:val="Bezodstpw"/>
      </w:pPr>
      <w:bookmarkStart w:id="0" w:name="_GoBack"/>
      <w:bookmarkEnd w:id="0"/>
    </w:p>
    <w:p w:rsidR="008F23AD" w:rsidRDefault="008F23AD" w:rsidP="008F23AD">
      <w:pPr>
        <w:pStyle w:val="Bezodstpw"/>
      </w:pPr>
      <w:r>
        <w:t>II.2) CZAS TRWANIA ZAMÓWIENIA LUB TERMIN WYKONANIA: Okres w dniach: 40.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SEKCJA III: INFORMACJE O CHARAKTERZE PRAWNYM, EKONOMICZNYM, FINANSOWYM I TECHNICZNYM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III.1) WADIUM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lastRenderedPageBreak/>
        <w:t>Informacja na temat wadium: Wykonawca zobowiązany jest wnieść wadium przetargowe w wysokości 1.500 zł, przed upływem terminu składania ofert.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III.2) ZALICZKI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Czy przewiduje się udzielenie zaliczek na poczet wykonania zamówienia: nie</w:t>
      </w:r>
    </w:p>
    <w:p w:rsidR="008F23AD" w:rsidRDefault="008F23AD" w:rsidP="008F23AD">
      <w:pPr>
        <w:pStyle w:val="Bezodstpw"/>
      </w:pPr>
      <w:r>
        <w:t>III.3) WARUNKI UDZIAŁU W POSTĘPOWANIU ORAZ OPIS SPOSOBU DOKONYWANIA OCENY SPEŁNIANIA TYCH WARUNKÓW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 3.1) Uprawnienia do wykonywania określonej działalności lub czynności, jeżeli przepisy prawa nakładają obowiązek ich posiadania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Opis sposobu dokonywania oceny spełniania tego warunku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Działalność prowadzona na potrzeby realizacji niniejszego przedmiotu zamówienia nie wymaga posiadania specjalnych uprawnień i Zamawiający nie stawia szczegółowego warunku.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III.3.2) Wiedza i doświadczenie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Opis sposobu dokonywania oceny spełniania tego warunku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Zamawiający uzna warunek za spełniony, jeżeli Wykonawca wykaże, że zrealizował (ukończył), w okresie ostatnich pięciu lat przed upływem terminu składania ofert, a jeżeli okres prowadzenia działalności jest krótszy - w tym okresie, co najmniej trzy zamówienia, odpowiadające swoim rodzajem robotom stanowiącym przedmiot zamówienia. Każda z wykazanych robót o wartości nie mniejszej niż 60.000 zł. Zamawiający uzna wykazane roboty za odpowiadające swoim rodzajem przedmiotowi zamówienia jeżeli zakres każdego z wykazanych zamówień obejmował wykonanie robót ogólnobudowlanych, instalacji wod.-kan. i c.o. oraz instalacji elektrycznych.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III.3.3) Potencjał techniczny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Opis sposobu dokonywania oceny spełniania tego warunku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Zamawiający nie stawia szczegółowego warunku w tym zakresie.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III.3.4) Osoby zdolne do wykonania zamówienia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Opis sposobu dokonywania oceny spełniania tego warunku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Zamawiający uzna warunek za spełniony, jeżeli Wykonawca wykaże, że dysponuje 1 osobą posiadającą uprawnienia do kierowania robotami budowlanymi w specjalności konstrukcyjno-budowlanej oraz 1 osobą posiadającą uprawnienia do kierowania robotami budowlanymi w specjalności instalacyjnej w zakresie instalacji i urządzeń elektrycznych - należącymi do Izby Inżynierów Budownictwa. Zamawiający dopuszcza wykazanie się jedną osobą spełniającą jednocześnie oba podane powyżej warunki.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III.3.5) Sytuacja ekonomiczna i finansowa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Opis sposobu dokonywania oceny spełniania tego warunku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Zamawiający nie stawia szczegółowego warunku w tym zakresie.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III.4.1) W zakresie wykazania spełniania przez wykonawcę warunków, o których mowa w art. 22 ust. 1 ustawy, oprócz oświadczenia o spełnieniu warunków udziału w postępowaniu, należy przedłożyć: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8F23AD" w:rsidRDefault="008F23AD" w:rsidP="008F23AD">
      <w:pPr>
        <w:pStyle w:val="Bezodstpw"/>
      </w:pPr>
      <w: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8F23AD" w:rsidRDefault="008F23AD" w:rsidP="008F23AD">
      <w:pPr>
        <w:pStyle w:val="Bezodstpw"/>
      </w:pPr>
      <w:r>
        <w:t xml:space="preserve">oświadczenie, że osoby, które będą uczestniczyć w wykonywaniu zamówienia, posiadają wymagane uprawnienia, jeżeli ustawy nakładają obowiązek posiadania takich uprawnień </w:t>
      </w:r>
    </w:p>
    <w:p w:rsidR="008F23AD" w:rsidRDefault="008F23AD" w:rsidP="008F23AD">
      <w:pPr>
        <w:pStyle w:val="Bezodstpw"/>
      </w:pPr>
      <w:r>
        <w:t>III.4.2) W zakresie potwierdzenia niepodlegania wykluczeniu na podstawie art. 24 ust. 1 ustawy, należy przedłożyć: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 xml:space="preserve">oświadczenie o braku podstaw do wykluczenia </w:t>
      </w:r>
    </w:p>
    <w:p w:rsidR="008F23AD" w:rsidRDefault="008F23AD" w:rsidP="008F23AD">
      <w:pPr>
        <w:pStyle w:val="Bezodstpw"/>
      </w:pPr>
      <w:r>
        <w:t>III.4.3) Dokumenty podmiotów zagranicznych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Jeżeli wykonawca ma siedzibę lub miejsce zamieszkania poza terytorium Rzeczypospolitej Polskiej, przedkłada: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III.4.3.1) dokument wystawiony w kraju, w którym ma siedzibę lub miejsce zamieszkania potwierdzający, że: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F23AD" w:rsidRDefault="008F23AD" w:rsidP="008F23AD">
      <w:pPr>
        <w:pStyle w:val="Bezodstpw"/>
      </w:pPr>
      <w:r>
        <w:t>III.7) Czy ogranicza się możliwość ubiegania się o zamówienie publiczne tylko dla wykonawców, u których ponad 50 % pracowników stanowią osoby niepełnosprawne: nie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SEKCJA IV: PROCEDURA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IV.1) TRYB UDZIELENIA ZAMÓWIENIA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IV.1.1) Tryb udzielenia zamówienia: przetarg nieograniczony.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IV.2) KRYTERIA OCENY OFERT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IV.2.1) Kryteria oceny ofert: najniższa cena.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IV.2.2) Czy przeprowadzona będzie aukcja elektroniczna: nie.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IV.3) ZMIANA UMOWY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lastRenderedPageBreak/>
        <w:t>Czy przewiduje się istotne zmiany postanowień zawartej umowy w stosunku do treści oferty, na podstawie której dokonano wyboru wykonawcy: tak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Dopuszczalne zmiany postanowień umowy oraz określenie warunków zmian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Zamawiający dopuszcza możliwość zmiany ustaleń Umowy, w szczególności w następującym zakresie: 1. wysokości wynagrodzenia w przypadku urzędowej zmiany stawki podatku VAT lub w przypadku konieczności wykonania robót dodatkowych bądź rezygnacji z wykonania części robót przewidzianych w przedmiarze robót, 2. terminu realizacji przedmiotu zamówienia, gdy jest on spowodowany następstwem okoliczności leżących po stronie Zamawiającego, takich jak: przerwy, utrudnienia, zawieszenia robót lub przeszkody dające się przypisać Zamawiającemu, a których przy zachowaniu wszelkich należytych środków nie można uniknąć ani im zapobiec bądź koniecznością wykonania robót dodatkowych. W takim przypadku istnieje możliwość przesunięcia terminu wykonania przedmiotu umowy o okres niezbędny do wykonania tych robót, 3. Podwykonawcy, jeżeli Podwykonawca nie wykonuje prac z należytą starannością, uległ likwidacji, doszło do rozwiązania umowy łączącej go z Wykonawcą. 4. tekstu Umowy - jeżeli nie będą miały wpływu na treść ustalonych w Umowie postanowień i zobowiązań Stron.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IV.4) INFORMACJE ADMINISTRACYJNE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IV.4.1) Adres strony internetowej, na której jest dostępna specyfikacja istotnych warunków zamówienia: www.zla.sosnowiec.pl</w:t>
      </w:r>
    </w:p>
    <w:p w:rsidR="008F23AD" w:rsidRDefault="008F23AD" w:rsidP="008F23AD">
      <w:pPr>
        <w:pStyle w:val="Bezodstpw"/>
      </w:pPr>
      <w:r>
        <w:t>Specyfikację istotnych warunków zamówienia można uzyskać pod adresem: Zakład Lecznictwa Ambulatoryjnego, 41-200 Sosnowiec, ul. Wawel 15.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IV.4.4) Termin składania wniosków o dopuszczenie do udziału w postępowaniu lub ofert: 05.10.2012 godzina 09:00, miejsce: Zakład Lecznictwa Ambulatoryjnego, 41-200 Sosnowiec, ul. Wawel 15.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IV.4.5) Termin związania ofertą: okres w dniach: 30 (od ostatecznego terminu składania ofert).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IV.4.16) Informacje dodatkowe, w tym dotyczące finansowania projektu/programu ze środków Unii Europejskiej: nie dotyczy.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</w:p>
    <w:p w:rsidR="008F23AD" w:rsidRDefault="008F23AD" w:rsidP="008F23AD">
      <w:pPr>
        <w:pStyle w:val="Bezodstpw"/>
      </w:pPr>
    </w:p>
    <w:p w:rsidR="00BE22C3" w:rsidRDefault="00BE22C3" w:rsidP="008F23AD">
      <w:pPr>
        <w:pStyle w:val="Bezodstpw"/>
      </w:pPr>
    </w:p>
    <w:sectPr w:rsidR="00B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5"/>
    <w:rsid w:val="00721CA5"/>
    <w:rsid w:val="008F23AD"/>
    <w:rsid w:val="00B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dcterms:created xsi:type="dcterms:W3CDTF">2012-09-21T10:31:00Z</dcterms:created>
  <dcterms:modified xsi:type="dcterms:W3CDTF">2012-09-21T10:33:00Z</dcterms:modified>
</cp:coreProperties>
</file>