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CB" w:rsidRPr="00D12FCB" w:rsidRDefault="00D12FCB" w:rsidP="00D12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CB">
        <w:rPr>
          <w:rFonts w:ascii="Times New Roman" w:hAnsi="Times New Roman" w:cs="Times New Roman"/>
          <w:b/>
          <w:sz w:val="24"/>
          <w:szCs w:val="24"/>
        </w:rPr>
        <w:t xml:space="preserve">WÓJT GMINY ZAGRODNO </w:t>
      </w:r>
    </w:p>
    <w:p w:rsidR="00D12FCB" w:rsidRPr="00D12FCB" w:rsidRDefault="00D12FCB" w:rsidP="00D12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CB">
        <w:rPr>
          <w:rFonts w:ascii="Times New Roman" w:hAnsi="Times New Roman" w:cs="Times New Roman"/>
          <w:b/>
          <w:sz w:val="24"/>
          <w:szCs w:val="24"/>
        </w:rPr>
        <w:t xml:space="preserve">OGŁASZA </w:t>
      </w:r>
    </w:p>
    <w:p w:rsidR="00DD1B1D" w:rsidRPr="00D12FCB" w:rsidRDefault="00D31361" w:rsidP="00D12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12FCB" w:rsidRPr="00D12FCB">
        <w:rPr>
          <w:rFonts w:ascii="Times New Roman" w:hAnsi="Times New Roman" w:cs="Times New Roman"/>
          <w:b/>
          <w:sz w:val="24"/>
          <w:szCs w:val="24"/>
        </w:rPr>
        <w:t>przetarg ustny ograniczony na dzierżawę gruntów rolnych położonych we wsi Łukaszów, stanowiących własność Gminy Zagrodno.</w:t>
      </w:r>
    </w:p>
    <w:p w:rsidR="00D12FCB" w:rsidRDefault="00D12FCB" w:rsidP="00D12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FCB" w:rsidRPr="00D31361" w:rsidRDefault="00D12FCB" w:rsidP="00D12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361">
        <w:rPr>
          <w:rFonts w:ascii="Times New Roman" w:hAnsi="Times New Roman" w:cs="Times New Roman"/>
          <w:i/>
          <w:sz w:val="24"/>
          <w:szCs w:val="24"/>
        </w:rPr>
        <w:t xml:space="preserve">Przetarg ogranicza się do </w:t>
      </w:r>
      <w:r w:rsidR="00D31361" w:rsidRPr="00D31361">
        <w:rPr>
          <w:rFonts w:ascii="Times New Roman" w:hAnsi="Times New Roman" w:cs="Times New Roman"/>
          <w:i/>
          <w:sz w:val="24"/>
          <w:szCs w:val="24"/>
        </w:rPr>
        <w:t>rolników indywidualnych, w rozumieniu przepisów o kształtowaniu ustroju rolnego, zamierzających powiększyć gospodarstwo rodzinne, jeżeli mają oni miejsce zamieszkania w gminie, w której poło</w:t>
      </w:r>
      <w:r w:rsidR="00D31361">
        <w:rPr>
          <w:rFonts w:ascii="Times New Roman" w:hAnsi="Times New Roman" w:cs="Times New Roman"/>
          <w:i/>
          <w:sz w:val="24"/>
          <w:szCs w:val="24"/>
        </w:rPr>
        <w:t>ż</w:t>
      </w:r>
      <w:r w:rsidR="00D31361" w:rsidRPr="00D31361">
        <w:rPr>
          <w:rFonts w:ascii="Times New Roman" w:hAnsi="Times New Roman" w:cs="Times New Roman"/>
          <w:i/>
          <w:sz w:val="24"/>
          <w:szCs w:val="24"/>
        </w:rPr>
        <w:t>ona jest nieruchomość wystawiana do przetargu</w:t>
      </w:r>
      <w:r w:rsidR="00D31361">
        <w:rPr>
          <w:rFonts w:ascii="Times New Roman" w:hAnsi="Times New Roman" w:cs="Times New Roman"/>
          <w:i/>
          <w:sz w:val="24"/>
          <w:szCs w:val="24"/>
        </w:rPr>
        <w:t>.</w:t>
      </w:r>
    </w:p>
    <w:p w:rsidR="00D12FCB" w:rsidRDefault="00D12FCB" w:rsidP="00D12F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FCB">
        <w:rPr>
          <w:rFonts w:ascii="Times New Roman" w:hAnsi="Times New Roman" w:cs="Times New Roman"/>
          <w:b/>
          <w:sz w:val="24"/>
          <w:szCs w:val="24"/>
          <w:u w:val="single"/>
        </w:rPr>
        <w:t>Przedmiot przetargu</w:t>
      </w:r>
    </w:p>
    <w:p w:rsidR="00467587" w:rsidRDefault="00E5776D" w:rsidP="00E5776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Działki oznaczone numerami :</w:t>
      </w:r>
      <w:r w:rsidRPr="00E5776D">
        <w:rPr>
          <w:rFonts w:ascii="Times New Roman" w:hAnsi="Times New Roman" w:cs="Times New Roman"/>
          <w:sz w:val="20"/>
          <w:szCs w:val="20"/>
        </w:rPr>
        <w:t xml:space="preserve">142/1, 142/2, 142/3, 142/4, 142/5, 142/6, 142/7, 142/8, 142/9,142/10, 142/11, 142/12, 142/13, 142/14, 142/15, 142/16, 142/17, </w:t>
      </w:r>
      <w:r w:rsidRPr="00E5776D">
        <w:rPr>
          <w:rFonts w:ascii="Times New Roman" w:hAnsi="Times New Roman" w:cs="Times New Roman"/>
          <w:color w:val="000000"/>
          <w:sz w:val="20"/>
          <w:szCs w:val="20"/>
        </w:rPr>
        <w:t>142/18</w:t>
      </w:r>
      <w:r w:rsidRPr="00E5776D">
        <w:rPr>
          <w:rFonts w:ascii="Times New Roman" w:hAnsi="Times New Roman" w:cs="Times New Roman"/>
          <w:sz w:val="20"/>
          <w:szCs w:val="20"/>
        </w:rPr>
        <w:t xml:space="preserve">, 142/19, 142/20, 142/21, 142/22, 142/23, 142/24, 142/25, 142/26, 142/27, 142/28, 142/29, 142/30, 142/31, 142/32, 142/33, 142/34, 142/35, 142/36, 142/37, 142/38, 142/39, 142/40, 142/41, 142/42, 142/43, 142/44, 142/45, 142/46, 142/47, 142/48, 142/49, 142/50, 142/51, 142/52, 142/53, 142/54, 142/55, 142/56, 142/57, 142/58, 142/59, 142/60, 142/61,142/62 142/63, 142/64, 142/65, 142/66, 142/67, 142/68, 142/69, 142/70, 142/71, 142/72, 142/73, 142/74, 142/75, 142/76, 142/77, 142/78, 142/79, 142/80, 142/81,142/82, 142/83, 142/84, 142/85, 142/86, 142/87, 142/88, 142/89, 142/90, 142/91, 142/92, 142/93, 142/94, 142/95, 142/96, 142/97, 142/98, 142/99, 142/100, 142/101, 142/102, 142/103, 142/104, 142/105, 142/106, 142/107, 142/108, 142/109, 142/110, 142/111, 142/112, 142/113, 142/114,142/115, 142/116, 142/117, 142/118, 142/119, 142/120, 142/121, 142/122, 142/123, 142/124, 142/125, 142/126, 142/127, 142/128, 142/129, 142/130, 142/131 142/132, 142/133, 142/134, 142/135, 142/136, 142/137, 142/138, 142/139, 142/140, 142/141, </w:t>
      </w:r>
      <w:r w:rsidRPr="00E5776D">
        <w:rPr>
          <w:rFonts w:ascii="Times New Roman" w:hAnsi="Times New Roman" w:cs="Times New Roman"/>
          <w:color w:val="000000"/>
          <w:sz w:val="20"/>
          <w:szCs w:val="20"/>
        </w:rPr>
        <w:t>142/142,142/143, 142/144, 142/145, 142/146 o łącznej powierzchni 25,3780 ha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6457C4" w:rsidRDefault="006457C4" w:rsidP="00E5776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776D" w:rsidRDefault="00E5776D" w:rsidP="00E5776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6457C4">
        <w:rPr>
          <w:rFonts w:ascii="Times New Roman" w:hAnsi="Times New Roman" w:cs="Times New Roman"/>
          <w:color w:val="000000"/>
          <w:sz w:val="20"/>
          <w:szCs w:val="20"/>
        </w:rPr>
        <w:t>sposób zagospodarowania : nieruchomość wykorzystywana rolniczo,</w:t>
      </w:r>
    </w:p>
    <w:p w:rsidR="006457C4" w:rsidRDefault="006457C4" w:rsidP="00E5776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cena wywoławcza rocznej stawki czynszu za dzierżawę gruntu : 3q pszenicy za 1 ha ( 76,13 q pszenicy za </w:t>
      </w:r>
      <w:r w:rsidR="006737C2">
        <w:rPr>
          <w:rFonts w:ascii="Times New Roman" w:hAnsi="Times New Roman" w:cs="Times New Roman"/>
          <w:color w:val="000000"/>
          <w:sz w:val="20"/>
          <w:szCs w:val="20"/>
        </w:rPr>
        <w:t>powierzchnię 25,3780 ha</w:t>
      </w:r>
      <w:r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6457C4" w:rsidRDefault="0011365B" w:rsidP="00E5776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wysokość wadium : 522</w:t>
      </w:r>
      <w:r w:rsidR="006457C4">
        <w:rPr>
          <w:rFonts w:ascii="Times New Roman" w:hAnsi="Times New Roman" w:cs="Times New Roman"/>
          <w:color w:val="000000"/>
          <w:sz w:val="20"/>
          <w:szCs w:val="20"/>
        </w:rPr>
        <w:t xml:space="preserve"> zł</w:t>
      </w:r>
      <w:r w:rsidR="00010AB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10ABF" w:rsidRPr="00E5776D" w:rsidRDefault="00010ABF" w:rsidP="00E5776D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KW </w:t>
      </w:r>
      <w:r w:rsidR="00A012C8"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12C8">
        <w:rPr>
          <w:rFonts w:ascii="Times New Roman" w:hAnsi="Times New Roman" w:cs="Times New Roman"/>
          <w:color w:val="000000"/>
          <w:sz w:val="20"/>
          <w:szCs w:val="20"/>
        </w:rPr>
        <w:t>LE1Z/00013608/3</w:t>
      </w:r>
    </w:p>
    <w:p w:rsidR="00467587" w:rsidRPr="00931BF2" w:rsidRDefault="00467587" w:rsidP="00931BF2">
      <w:pPr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467587">
        <w:rPr>
          <w:rFonts w:ascii="Times New Roman" w:hAnsi="Times New Roman" w:cs="Times New Roman"/>
          <w:i/>
          <w:sz w:val="24"/>
          <w:szCs w:val="24"/>
        </w:rPr>
        <w:t>Powyższ</w:t>
      </w:r>
      <w:r w:rsidR="00E5776D">
        <w:rPr>
          <w:rFonts w:ascii="Times New Roman" w:hAnsi="Times New Roman" w:cs="Times New Roman"/>
          <w:i/>
          <w:sz w:val="24"/>
          <w:szCs w:val="24"/>
        </w:rPr>
        <w:t>e</w:t>
      </w:r>
      <w:r w:rsidRPr="00467587">
        <w:rPr>
          <w:rFonts w:ascii="Times New Roman" w:hAnsi="Times New Roman" w:cs="Times New Roman"/>
          <w:i/>
          <w:sz w:val="24"/>
          <w:szCs w:val="24"/>
        </w:rPr>
        <w:t xml:space="preserve"> nieruchomoś</w:t>
      </w:r>
      <w:r w:rsidR="00E5776D">
        <w:rPr>
          <w:rFonts w:ascii="Times New Roman" w:hAnsi="Times New Roman" w:cs="Times New Roman"/>
          <w:i/>
          <w:sz w:val="24"/>
          <w:szCs w:val="24"/>
        </w:rPr>
        <w:t>ci</w:t>
      </w:r>
      <w:r w:rsidRPr="00467587">
        <w:rPr>
          <w:rFonts w:ascii="Times New Roman" w:hAnsi="Times New Roman" w:cs="Times New Roman"/>
          <w:i/>
          <w:sz w:val="24"/>
          <w:szCs w:val="24"/>
        </w:rPr>
        <w:t xml:space="preserve"> objęt</w:t>
      </w:r>
      <w:r w:rsidR="00E5776D">
        <w:rPr>
          <w:rFonts w:ascii="Times New Roman" w:hAnsi="Times New Roman" w:cs="Times New Roman"/>
          <w:i/>
          <w:sz w:val="24"/>
          <w:szCs w:val="24"/>
        </w:rPr>
        <w:t>e są</w:t>
      </w:r>
      <w:r w:rsidRPr="00467587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 xml:space="preserve"> miejscowym planem zagospodarowania przestrzennego </w:t>
      </w:r>
      <w:r w:rsidR="006E2D2D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 xml:space="preserve">uchwalonego </w:t>
      </w:r>
      <w:r w:rsidR="00D31361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 xml:space="preserve"> Uchwałą</w:t>
      </w:r>
      <w:r w:rsidRPr="00467587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 xml:space="preserve"> nr X</w:t>
      </w:r>
      <w:r w:rsidR="00E5776D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VI/97/08 Rady Gminy Zagrodno</w:t>
      </w:r>
      <w:r w:rsidRPr="00467587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 xml:space="preserve"> z dnia </w:t>
      </w:r>
      <w:r w:rsidR="00E5776D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30</w:t>
      </w:r>
      <w:r w:rsidRPr="00467587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.04.200</w:t>
      </w:r>
      <w:r w:rsidR="00E5776D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8</w:t>
      </w:r>
      <w:r w:rsidRPr="00467587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 xml:space="preserve"> r. </w:t>
      </w:r>
      <w:r w:rsidR="00E5776D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pod lokalizację zabudowy mieszkaniowej jednorodzinnej z usługami.</w:t>
      </w:r>
    </w:p>
    <w:p w:rsidR="006133DC" w:rsidRDefault="006133DC" w:rsidP="00853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31361" w:rsidRDefault="00D31361" w:rsidP="00D3136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mogą brać udział osoby fizyczne spełniające warunki określone w przepisach ustawy z dnia 11 kwietnia 2003 r. o k</w:t>
      </w:r>
      <w:r w:rsidR="00341051">
        <w:rPr>
          <w:rFonts w:ascii="Times New Roman" w:hAnsi="Times New Roman" w:cs="Times New Roman"/>
          <w:sz w:val="24"/>
          <w:szCs w:val="24"/>
        </w:rPr>
        <w:t>ształtowaniu ustroju rolnego ( Dz</w:t>
      </w:r>
      <w:r>
        <w:rPr>
          <w:rFonts w:ascii="Times New Roman" w:hAnsi="Times New Roman" w:cs="Times New Roman"/>
          <w:sz w:val="24"/>
          <w:szCs w:val="24"/>
        </w:rPr>
        <w:t>. U</w:t>
      </w:r>
      <w:r w:rsidR="00341051">
        <w:rPr>
          <w:rFonts w:ascii="Times New Roman" w:hAnsi="Times New Roman" w:cs="Times New Roman"/>
          <w:sz w:val="24"/>
          <w:szCs w:val="24"/>
        </w:rPr>
        <w:t xml:space="preserve"> z 2012 r., poz. 803 z </w:t>
      </w:r>
      <w:proofErr w:type="spellStart"/>
      <w:r w:rsidR="003410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41051">
        <w:rPr>
          <w:rFonts w:ascii="Times New Roman" w:hAnsi="Times New Roman" w:cs="Times New Roman"/>
          <w:sz w:val="24"/>
          <w:szCs w:val="24"/>
        </w:rPr>
        <w:t xml:space="preserve">. zm. </w:t>
      </w:r>
      <w:r>
        <w:rPr>
          <w:rFonts w:ascii="Times New Roman" w:hAnsi="Times New Roman" w:cs="Times New Roman"/>
          <w:sz w:val="24"/>
          <w:szCs w:val="24"/>
        </w:rPr>
        <w:t>) , które s</w:t>
      </w:r>
      <w:r w:rsidR="002B137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rolnikami, posiadającymi gospodarstwo rolne położone w Gminie Zagrodno.</w:t>
      </w:r>
    </w:p>
    <w:p w:rsidR="00A63186" w:rsidRDefault="00A63186" w:rsidP="00D3136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370" w:rsidRPr="00A63186" w:rsidRDefault="00A63186" w:rsidP="00D31361">
      <w:pPr>
        <w:pStyle w:val="Akapitzlist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3186">
        <w:rPr>
          <w:rFonts w:ascii="Times New Roman" w:hAnsi="Times New Roman" w:cs="Times New Roman"/>
          <w:i/>
          <w:sz w:val="24"/>
          <w:szCs w:val="24"/>
        </w:rPr>
        <w:t xml:space="preserve">„ Rozporządzenie Ministra Rolnictwa i Rozwoju Wsi z dnia 17 stycznia 2012 r. w sprawie </w:t>
      </w:r>
      <w:r w:rsidRPr="00A63186">
        <w:rPr>
          <w:rFonts w:ascii="Times New Roman" w:hAnsi="Times New Roman" w:cs="Times New Roman"/>
          <w:i/>
          <w:sz w:val="20"/>
          <w:szCs w:val="20"/>
        </w:rPr>
        <w:t>kwalifikacji rolniczych posiadanych przez osoby wykonujące działalność rolniczą</w:t>
      </w:r>
      <w:r w:rsidR="00931BF2">
        <w:rPr>
          <w:rFonts w:ascii="Times New Roman" w:hAnsi="Times New Roman" w:cs="Times New Roman"/>
          <w:i/>
          <w:sz w:val="20"/>
          <w:szCs w:val="20"/>
        </w:rPr>
        <w:t xml:space="preserve"> ( Dz. U z 2012 r. poz. 109 )</w:t>
      </w:r>
      <w:r w:rsidRPr="00A63186">
        <w:rPr>
          <w:rFonts w:ascii="Times New Roman" w:hAnsi="Times New Roman" w:cs="Times New Roman"/>
          <w:i/>
          <w:sz w:val="20"/>
          <w:szCs w:val="20"/>
        </w:rPr>
        <w:t xml:space="preserve"> :</w:t>
      </w:r>
    </w:p>
    <w:p w:rsidR="00A63186" w:rsidRPr="00A63186" w:rsidRDefault="00A63186" w:rsidP="00A6318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 </w:t>
      </w:r>
      <w:r w:rsidRPr="00A6318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6.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 1. Dowodem potwierdzającym posiadanie kwalifikacji rolniczych, o których mowa w art. 6 ust. 2 pkt 2 lit. a ustawy, w zakresie wykształcenia rolniczego: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1)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wyższego - jest dyplom ukończenia studiów pierwszego stopnia, drugiego stopnia lub jednolitych studiów magisterskich na kierunku wymienionym w § 2;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ab/>
        <w:t>2)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średniego - jest świadectwo lub dyplom ukończenia szkoły kształcącej w zawodzie wymienionym w § 3 pkt 1 albo - w przypadku gdy na świadectwie ukończenia szkoły brak jest informacji o zawodzie - świadectwo ukończenia szkoły wraz z zaświadczeniem, o którym mowa w § 3 ust. 7 rozporządzenia Ministra Edukacji Narodowej z dnia 28 maja 2010 r. w sprawie świadectw, dyplomów państwowych i innych druków szkolnych (Dz. U. Nr 97, poz. 624), potwierdzającym, że absolwent kształcił się w zawodzie wymienionym w § 3 pkt 1;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3)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zasadniczego zawodowego - jest świadectwo ukończenia szkoły z uzyskanym tytułem wykwalifikowanego robotnika lub dyplom ukończenia szkoły z tytułem wykwalifikowanego robotnika albo dyplom uzyskania tytułu zawodowego lub dyplom potwierdzający kwalifikacje zawodowe, w zawodzie wymienionym w § 3 pkt 2.</w:t>
      </w:r>
    </w:p>
    <w:p w:rsidR="00A63186" w:rsidRPr="00A63186" w:rsidRDefault="00A63186" w:rsidP="00A6318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2. Dowodem potwierdzającym posiadanie kwalifikacji rolniczych, o których mowa w art. 6 ust. 2 pkt 2 lit. b ustawy, w zakresie tytułu kwalifikacyjnego lub tytułu zawodowego, lub tytułu zawodowego mistrza w zawodzie przydatnym do prowadzenia działalności rolniczej, jest świadectwo z tytułem wykwalifikowanego robotnika lub dyplom z tytułem mistrza, w zawodzie wymienionym w § 5, wydane przez państwową komisję egzaminacyjną, lub świadectwo albo zaświadczenie ukończenia trzech stopni zespołu przysposobienia rolniczego, albo świadectwo ukończenia szkoły przysposobienia rolniczego.</w:t>
      </w:r>
    </w:p>
    <w:p w:rsidR="00A63186" w:rsidRPr="00A63186" w:rsidRDefault="00A63186" w:rsidP="00A6318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3. Dowodem potwierdzającym posiadanie kwalifikacji rolniczych, o których mowa w art. 6 ust. 2 pkt 2 lit. c ustawy, w zakresie: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1)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wykształcenia innego niż rolnicze, w przypadku wykształcenia:</w:t>
      </w:r>
    </w:p>
    <w:p w:rsidR="00A63186" w:rsidRPr="00A63186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a)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wyższego - jest dyplom ukończenia studiów pierwszego stopnia, drugiego stopnia lub jednolitych studiów magisterskich na kierunku innym niż wymieniony w § 2,</w:t>
      </w:r>
    </w:p>
    <w:p w:rsidR="00A63186" w:rsidRPr="00A63186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b)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średniego - jest świadectwo ukończenia liceum ogólnokształcącego, liceum profilowanego, liceum technicznego, średniego liceum zawodowego albo świadectwo lub dyplom ukończenia szkoły prowadzącej kształcenie zawodowe, dającej wykształcenie średnie,</w:t>
      </w:r>
    </w:p>
    <w:p w:rsidR="00A63186" w:rsidRPr="00A63186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c)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zasadniczego zawodowego - jest świadectwo ukończenia szkoły prowadzącej kształcenie zawodowe, dającej wykształcenie zasadnicze zawodowe;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2)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ukończenia studiów podyplomowych związanych z rolnictwem - jest świadectwo ich ukończenia wraz z wykazem przedmiotów objętych programem studiów oraz ich wymiarem godzinowym.</w:t>
      </w:r>
    </w:p>
    <w:p w:rsidR="00A63186" w:rsidRPr="00A63186" w:rsidRDefault="00A63186" w:rsidP="00A6318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4. Dowodem potwierdzającym posiadanie kwalifikacji rolniczych, o których mowa w art. 6 ust. 2 pkt 2 lit. d ustawy, w zakresie: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1)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wykształcenia podstawowego - jest świadectwo ukończenia szkoły podstawowej;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2)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gimnazjalnego - jest świadectwo ukończenia gimnazjum;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3)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zasadniczego zawodowego - jest świadectwo ukończenia szkoły prowadzącej kształcenie zawodowe, dającej wykształcenie zasadnicze zawodowe.</w:t>
      </w:r>
    </w:p>
    <w:p w:rsidR="00A63186" w:rsidRPr="00A63186" w:rsidRDefault="00A63186" w:rsidP="00A6318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 </w:t>
      </w:r>
      <w:r w:rsidRPr="00A6318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7.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 Dowodem potwierdzającym posiadanie kwalifikacji rolniczych, o których mowa w art. 6 ust. 2 pkt 2 lit. b-d ustawy, w zakresie posiadanego stażu pracy w rolnictwie, przy: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1)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podleganiu ubezpieczeniu społecznemu rolników - jest zaświadczenie właściwej jednostki organizacyjnej Kasy Rolniczego Ubezpieczenia Społecznego;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2)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prowadzeniu przez osobę przejmującą gospodarstwo rolne działalności rolniczej w gospodarstwie rolnym o łącznej powierzchni użytków rolnych wynoszącej co najmniej 1 ha będącym:</w:t>
      </w:r>
    </w:p>
    <w:p w:rsidR="00A63186" w:rsidRPr="00A63186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a)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jej własnością - jest:</w:t>
      </w:r>
    </w:p>
    <w:p w:rsidR="00A63186" w:rsidRPr="00A63186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akt notarialny,</w:t>
      </w:r>
    </w:p>
    <w:p w:rsidR="00A63186" w:rsidRPr="00A63186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prawomocne orzeczenie sądu,</w:t>
      </w:r>
    </w:p>
    <w:p w:rsidR="00A63186" w:rsidRPr="00A63186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wypis z księgi wieczystej,</w:t>
      </w:r>
    </w:p>
    <w:p w:rsidR="00A63186" w:rsidRPr="00A63186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wypis z ewidencji gruntów i budynków,</w:t>
      </w:r>
    </w:p>
    <w:p w:rsidR="00A63186" w:rsidRPr="00A63186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zaświadczenie właściwego wójta (burmistrza lub prezydenta miasta),</w:t>
      </w:r>
    </w:p>
    <w:p w:rsidR="00A63186" w:rsidRPr="00A63186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inne dokumenty, w tym oświadczenia, potwierdzające łączną powierzchnię, położenie i stan prawny posiadanego gospodarstwa rolnego,</w:t>
      </w:r>
    </w:p>
    <w:p w:rsidR="00A63186" w:rsidRPr="00A63186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b)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przedmiotem użytkowania wieczystego - jest jeden z dokumentów wymienionych w lit. a </w:t>
      </w:r>
      <w:proofErr w:type="spellStart"/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tiret</w:t>
      </w:r>
      <w:proofErr w:type="spellEnd"/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pierwsze-czwarte,</w:t>
      </w:r>
    </w:p>
    <w:p w:rsidR="00A63186" w:rsidRPr="00A63186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c)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przedmiotem dzierżawy - jest jeden z dokumentów wymienionych w lit. a </w:t>
      </w:r>
      <w:proofErr w:type="spellStart"/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tiret</w:t>
      </w:r>
      <w:proofErr w:type="spellEnd"/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pierwsze-czwarte lub kopia umowy dzierżawy z datą pewną;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3)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zatrudnieniu w gospodarstwie rolnym na podstawie umowy o pracę lub spółdzielczej umowy o pracę, przy wykonywaniu pracy związanej z prowadzeniem działalności rolniczej - jest świadectwo pracy;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4)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wykonywaniu pracy związanej z prowadzeniem działalności rolniczej w charakterze członka spółdzielni produkcji rolnej - jest zaświadczenie o wykonywaniu pracy;</w:t>
      </w:r>
    </w:p>
    <w:p w:rsid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5)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odbyciu stażu, o którym mowa w art. 53 ust. 1 ustawy z dnia 20 kwietnia 2004 r. o promocji zatrudnienia i instytucjach rynku pracy (Dz. U. z 2008 r. Nr 69, poz. 415, z </w:t>
      </w:r>
      <w:proofErr w:type="spellStart"/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późn</w:t>
      </w:r>
      <w:proofErr w:type="spellEnd"/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. zm.</w:t>
      </w:r>
      <w:r w:rsidRPr="00A63186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pl-PL"/>
        </w:rPr>
        <w:t>3)</w:t>
      </w:r>
      <w:r w:rsidRPr="00A63186">
        <w:rPr>
          <w:rFonts w:ascii="Times New Roman" w:eastAsiaTheme="minorEastAsia" w:hAnsi="Times New Roman" w:cs="Times New Roman"/>
          <w:sz w:val="20"/>
          <w:szCs w:val="20"/>
          <w:lang w:eastAsia="pl-PL"/>
        </w:rPr>
        <w:t>), obejmującego wykonywanie czynności związanych z prowadzeniem działalności rolniczej - jest zaświadczenie o odbyciu stażu.</w:t>
      </w:r>
    </w:p>
    <w:p w:rsid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6318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Warunkiem zakwalifikowania do uczestnictwa w przetargu jest złożenie w terminie do dnia </w:t>
      </w:r>
      <w:r w:rsidR="00B3456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</w:t>
      </w:r>
      <w:r w:rsidR="00010AB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B3456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grudnia 2015 r. p</w:t>
      </w:r>
      <w:r w:rsidRPr="00A6318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rzez zainteresowanego przetargiem, w siedzibie Urzędu Gminy Zagrodno ( sekretariat ) dowodów potwierdzających spełnienie n/w kryterium :</w:t>
      </w:r>
    </w:p>
    <w:p w:rsidR="00A63186" w:rsidRP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 Oświadczenia, iż jest właścicielem lub dzierżawcą nieruchomoś</w:t>
      </w:r>
      <w:r w:rsidR="003410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ci rolnych i nabyta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nieruchomość stanowić będzie z posiadanym areałem gospodarstwa rodzinnego zorganizowaną całość gospodarczą, o powierzchni nie przekraczającej 300 ha użytków rolnych ( własnych i dzierżawionych ),</w:t>
      </w:r>
    </w:p>
    <w:p w:rsid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 Dokument potwierdzający posiadanie kwalifikacji rolniczych,</w:t>
      </w:r>
    </w:p>
    <w:p w:rsidR="00A63186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 Oświadczenie o osobistym prowadzeniu gospodarstwa rolnego o określonej wielkości, potwierdzonego przez Wójta Gminy,</w:t>
      </w:r>
    </w:p>
    <w:p w:rsidR="00763130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zaświadczenie o zameldowaniu na pobyt stały na terenie Gminy Zagrodno, </w:t>
      </w:r>
    </w:p>
    <w:p w:rsidR="00A63186" w:rsidRPr="00A63186" w:rsidRDefault="00763130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</w:t>
      </w:r>
      <w:r w:rsidR="00A63186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potwierdzenie wniesienia wadium.</w:t>
      </w:r>
    </w:p>
    <w:p w:rsidR="00A63186" w:rsidRPr="00A63186" w:rsidRDefault="00A63186" w:rsidP="00D3136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D384A" w:rsidRDefault="00CD384A" w:rsidP="0076313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przetargowa </w:t>
      </w:r>
      <w:r w:rsidR="00763130">
        <w:rPr>
          <w:rFonts w:ascii="Times New Roman" w:hAnsi="Times New Roman" w:cs="Times New Roman"/>
          <w:sz w:val="24"/>
          <w:szCs w:val="24"/>
        </w:rPr>
        <w:t>po weryfikacji złożonych dokumentów, ustali kandydatów spełniających warunki dopuszczające do udziału w przetargu ograniczonym.</w:t>
      </w:r>
    </w:p>
    <w:p w:rsidR="00763130" w:rsidRDefault="00763130" w:rsidP="0076313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zakwalifikowanych do udziału w przetargu zostanie wywieszona na tablicy ogłoszeń Urzędu Gminy Zagrodno w dniu</w:t>
      </w:r>
      <w:r w:rsidR="00B3456E">
        <w:rPr>
          <w:rFonts w:ascii="Times New Roman" w:hAnsi="Times New Roman" w:cs="Times New Roman"/>
          <w:sz w:val="24"/>
          <w:szCs w:val="24"/>
        </w:rPr>
        <w:t xml:space="preserve">  </w:t>
      </w:r>
      <w:r w:rsidR="00010ABF" w:rsidRPr="00010ABF">
        <w:rPr>
          <w:rFonts w:ascii="Times New Roman" w:hAnsi="Times New Roman" w:cs="Times New Roman"/>
          <w:b/>
          <w:sz w:val="24"/>
          <w:szCs w:val="24"/>
        </w:rPr>
        <w:t>10</w:t>
      </w:r>
      <w:r w:rsidR="00B3456E" w:rsidRPr="00B3456E">
        <w:rPr>
          <w:rFonts w:ascii="Times New Roman" w:hAnsi="Times New Roman" w:cs="Times New Roman"/>
          <w:b/>
          <w:sz w:val="24"/>
          <w:szCs w:val="24"/>
        </w:rPr>
        <w:t xml:space="preserve"> grudnia 2015 r.</w:t>
      </w:r>
    </w:p>
    <w:p w:rsidR="00763130" w:rsidRDefault="00763130" w:rsidP="0076313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84A" w:rsidRDefault="00CD384A" w:rsidP="00CD384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D384A" w:rsidRDefault="00CD384A" w:rsidP="00CD384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4A">
        <w:rPr>
          <w:rFonts w:ascii="Times New Roman" w:hAnsi="Times New Roman" w:cs="Times New Roman"/>
          <w:b/>
          <w:sz w:val="24"/>
          <w:szCs w:val="24"/>
        </w:rPr>
        <w:t>WARUNKI PRZETARGU</w:t>
      </w:r>
    </w:p>
    <w:p w:rsidR="00CD384A" w:rsidRDefault="00B3456E" w:rsidP="00CD38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Pr="0011365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10ABF" w:rsidRPr="001136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13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grudnia 2015 r.</w:t>
      </w:r>
      <w:r w:rsidR="00CD384A">
        <w:rPr>
          <w:rFonts w:ascii="Times New Roman" w:hAnsi="Times New Roman" w:cs="Times New Roman"/>
          <w:sz w:val="24"/>
          <w:szCs w:val="24"/>
        </w:rPr>
        <w:t xml:space="preserve"> o godz.</w:t>
      </w:r>
      <w:r>
        <w:rPr>
          <w:rFonts w:ascii="Times New Roman" w:hAnsi="Times New Roman" w:cs="Times New Roman"/>
          <w:sz w:val="24"/>
          <w:szCs w:val="24"/>
        </w:rPr>
        <w:t xml:space="preserve"> 10.00</w:t>
      </w:r>
      <w:r w:rsidR="00CD384A">
        <w:rPr>
          <w:rFonts w:ascii="Times New Roman" w:hAnsi="Times New Roman" w:cs="Times New Roman"/>
          <w:sz w:val="24"/>
          <w:szCs w:val="24"/>
        </w:rPr>
        <w:t xml:space="preserve"> w siedzibie Urzędu Gminy Zagrodno w </w:t>
      </w:r>
      <w:proofErr w:type="spellStart"/>
      <w:r w:rsidR="00CD384A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="00CD384A">
        <w:rPr>
          <w:rFonts w:ascii="Times New Roman" w:hAnsi="Times New Roman" w:cs="Times New Roman"/>
          <w:sz w:val="24"/>
          <w:szCs w:val="24"/>
        </w:rPr>
        <w:t xml:space="preserve"> nr 5,</w:t>
      </w:r>
    </w:p>
    <w:p w:rsidR="00CD384A" w:rsidRDefault="00CD384A" w:rsidP="00CD38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przystąpienia do przetargu jest :</w:t>
      </w:r>
    </w:p>
    <w:p w:rsidR="00CD384A" w:rsidRDefault="00CD384A" w:rsidP="00CD38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zakwalifikowanie przez komisje przetargową do uczestnictwa w przetargu,</w:t>
      </w:r>
    </w:p>
    <w:p w:rsidR="00CD384A" w:rsidRPr="00DE41BF" w:rsidRDefault="00763130" w:rsidP="00DE41BF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84A" w:rsidRPr="00CD384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wniesienie wadium przelewem na konto Urzędu Gminy Zagrodno nr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     </w:t>
      </w:r>
      <w:r w:rsidR="00CD384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       </w:t>
      </w:r>
      <w:r w:rsidR="00CD384A" w:rsidRPr="00CD384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27 8658 0009 0017 3544 2000 0040 najpóźniej do dnia  </w:t>
      </w:r>
      <w:r w:rsidR="00010ABF" w:rsidRPr="00010AB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07</w:t>
      </w:r>
      <w:r w:rsidR="00B3456E" w:rsidRPr="00B3456E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grudnia 2015 r.</w:t>
      </w:r>
      <w:r w:rsidR="00B3456E">
        <w:rPr>
          <w:rFonts w:ascii="Times New Roman" w:eastAsia="SimSun" w:hAnsi="Times New Roman" w:cs="Tahoma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="00CD384A" w:rsidRPr="00CD384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włącznie</w:t>
      </w:r>
      <w:r w:rsidR="00DE41B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DE41BF" w:rsidRPr="00DE41B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DE41B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z adnotacją przetarg ustny ograniczony na dzierżawę gruntów rolnych w Łukaszowie </w:t>
      </w:r>
      <w:r w:rsidR="006737C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dz. nr od 142/1 do 142/146.</w:t>
      </w:r>
      <w:r w:rsidR="0032068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DE41B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CD384A" w:rsidRPr="00DE41B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Za datę wniesienia wadium uważa się datę wpływu środków pieniężnyc</w:t>
      </w:r>
      <w:r w:rsidR="00DE41B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h na konto,</w:t>
      </w:r>
    </w:p>
    <w:p w:rsidR="004B38E0" w:rsidRPr="00D83BE4" w:rsidRDefault="00CD384A" w:rsidP="00D83BE4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</w:t>
      </w:r>
      <w:r w:rsidR="004B38E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pisemne oświadczenie o zapoznaniu się z przedmiotem i warunkami przetargu,</w:t>
      </w:r>
    </w:p>
    <w:p w:rsidR="004B38E0" w:rsidRDefault="004B38E0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Wadium ulega przepadkowi w razie uchylenia się uczestnika, który wygrał przetarg od zawarcia umowy dzierżawy.</w:t>
      </w:r>
    </w:p>
    <w:p w:rsidR="004B38E0" w:rsidRDefault="004B38E0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Wadium wpłacone przez uczestnika, który wygrał przetarg zalic</w:t>
      </w:r>
      <w:r w:rsidR="00311F0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zone zostanie na poczet czynszu dzierżawnego.</w:t>
      </w:r>
    </w:p>
    <w:p w:rsidR="004B38E0" w:rsidRDefault="00AC52BA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Wadium wpłacone przez uczestnika, który przegra przetarg podlega zwrotowi w ciągu trzech dni od odwołania lub zamknięcia przetargu.</w:t>
      </w:r>
    </w:p>
    <w:p w:rsidR="00AC52BA" w:rsidRDefault="00AC52BA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Cena osiągnięta w przetargu stanowi podstawę naliczenia czynszu dzierżawnego.</w:t>
      </w:r>
    </w:p>
    <w:p w:rsidR="004B38E0" w:rsidRDefault="004B38E0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Umowa dzierżawy zostanie zawarta na okres</w:t>
      </w:r>
      <w:r w:rsidR="006737C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dwóch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lat</w:t>
      </w:r>
      <w:r w:rsidR="00D83BE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Gmina Zagrodno zastrzega sobie prawo wypowiedzenia umowy za 3 – miesięcznym </w:t>
      </w:r>
      <w:r w:rsidR="00D83BE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          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okresem wypowiedzenia, w przypadku zmiany przeznaczenia gruntu oraz może być wypowiedziana przez wydzierżawiającego przed upływem t</w:t>
      </w:r>
      <w:r w:rsidR="0046758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rminu, </w:t>
      </w:r>
      <w:r w:rsidR="00D83BE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            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na który została zawarta</w:t>
      </w:r>
      <w:r w:rsidR="0046758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po uprzednim 6 – miesięcznym okresem </w:t>
      </w:r>
      <w:r w:rsidR="00D83BE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   </w:t>
      </w:r>
      <w:r w:rsidR="0046758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wypowiedzenia przez Wydzierżawiającego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D83BE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                                                          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w przypadku wystąpienia istotnych zmian, okoliczności powodujących, iż przedmiot dzierżawy stanie się Wydzierżawiające</w:t>
      </w:r>
      <w:r w:rsidR="00931BF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mu niezbędny z powodu </w:t>
      </w:r>
      <w:r w:rsidR="00C7112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realizacji celów zawartych w Uchwale</w:t>
      </w:r>
      <w:r w:rsidR="008843E7" w:rsidRPr="008843E7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 xml:space="preserve"> </w:t>
      </w:r>
      <w:r w:rsidR="008843E7" w:rsidRPr="008843E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nr XVI/97/08 Rady Gminy Zagrodno z dnia 30.04.2008 r.</w:t>
      </w:r>
      <w:r w:rsidR="008843E7" w:rsidRPr="00467587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 xml:space="preserve"> </w:t>
      </w:r>
      <w:r w:rsidR="00C7112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C71126" w:rsidRPr="00C7112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  <w:r w:rsidR="00C7112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bądź dla innych ważnych celów.</w:t>
      </w:r>
    </w:p>
    <w:p w:rsidR="005A06D1" w:rsidRDefault="005A06D1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Termin wnoszenia </w:t>
      </w:r>
      <w:r w:rsidR="00C7112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czynszu dzierżawnego</w:t>
      </w:r>
      <w:r w:rsidR="00072A1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: do 30 września każdego roku.</w:t>
      </w:r>
    </w:p>
    <w:p w:rsidR="005A06D1" w:rsidRPr="005A06D1" w:rsidRDefault="005A06D1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5A06D1">
        <w:rPr>
          <w:rFonts w:ascii="Times New Roman" w:hAnsi="Times New Roman" w:cs="Times New Roman"/>
          <w:sz w:val="24"/>
          <w:szCs w:val="24"/>
        </w:rPr>
        <w:t xml:space="preserve"> Dzierżawca zobowiązany będzie do ponoszenia, oprócz czynszu dzierżawnego wszelkich obciążeń </w:t>
      </w:r>
      <w:proofErr w:type="spellStart"/>
      <w:r w:rsidRPr="005A06D1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5A06D1">
        <w:rPr>
          <w:rFonts w:ascii="Times New Roman" w:hAnsi="Times New Roman" w:cs="Times New Roman"/>
          <w:sz w:val="24"/>
          <w:szCs w:val="24"/>
        </w:rPr>
        <w:t xml:space="preserve"> – prawnych związanych z przedmiotem dzierżawy, a obciążających, zgodnie z przepisami, właściciela lub posiadacza nieruchomości, w tym podatku od nieruchomości, podatku rolnego i leśnego oraz innych obciążeń związanych z jego posiadaniem, w tym kosz</w:t>
      </w:r>
      <w:r>
        <w:rPr>
          <w:rFonts w:ascii="Times New Roman" w:hAnsi="Times New Roman" w:cs="Times New Roman"/>
          <w:sz w:val="24"/>
          <w:szCs w:val="24"/>
        </w:rPr>
        <w:t>tów ubezpieczenia obowiązkowego.</w:t>
      </w:r>
    </w:p>
    <w:p w:rsidR="005A06D1" w:rsidRPr="005A06D1" w:rsidRDefault="005A06D1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5A06D1">
        <w:rPr>
          <w:rFonts w:ascii="Times New Roman" w:hAnsi="Times New Roman" w:cs="Times New Roman"/>
          <w:sz w:val="24"/>
          <w:szCs w:val="24"/>
        </w:rPr>
        <w:t>W umowie dzierżawy zostanie zawarta klauzula, że Wydzierżawiający nie zwraca nakładów czy jakichkolwiek kosztów związanych z zagospodarowaniem dzierżawionej nieruchomości bez względu na czas rozwiązania umowy oraz nie zalicza ich na poczet czynszu.</w:t>
      </w:r>
    </w:p>
    <w:p w:rsidR="00AC52BA" w:rsidRDefault="00AC52BA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Koszty ewentualnego wznowienia granic ponosi dzierżawca.</w:t>
      </w:r>
    </w:p>
    <w:p w:rsidR="00AC52BA" w:rsidRDefault="00AC52BA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Wyd</w:t>
      </w:r>
      <w:r w:rsidR="00DE41B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anie przedmiotu dzierżawy ze względu na bezumowne korzystanie nastąpi po dokonaniu zbioru płodów rolnych, tj. najpóźniej do dnia </w:t>
      </w:r>
      <w:r w:rsidR="0076313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30 września</w:t>
      </w:r>
      <w:r w:rsidR="00DE41B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2016 r. Odszkodowanie za bezumowne korzystanie</w:t>
      </w:r>
      <w:r w:rsidR="0076313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oraz należny podatek rolny</w:t>
      </w:r>
      <w:r w:rsidR="00DE41B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do tego czasu będzie ponosił Bezumowny Użytkownik. Dzierżawca zobowiązany będzie do uiszczania czynszu </w:t>
      </w:r>
      <w:r w:rsidR="0076313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oraz należnego podatku rolnego </w:t>
      </w:r>
      <w:r w:rsidR="00DE41B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od momentu wydania przedmiotu dzierżawy.</w:t>
      </w:r>
    </w:p>
    <w:p w:rsidR="004B38E0" w:rsidRDefault="004B38E0" w:rsidP="00467587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467587" w:rsidRDefault="00467587" w:rsidP="00467587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Wójt Gminy Zagrodno może odwołać ogłoszony przetarg z uzasadnionej przyczyny informując o tym niezwłocznie w formie właściwej dla ogłoszenia o przetargu.</w:t>
      </w:r>
    </w:p>
    <w:p w:rsidR="00467587" w:rsidRDefault="00467587" w:rsidP="00467587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467587" w:rsidRDefault="00467587" w:rsidP="00467587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Szczegółowych informacji dot. przedmiotowych nieruchomości można uzyskać w Urzędzie Gminy Zagrodno, pok. nr 23 lub telefonicznie 76 8773 396 wew. 106</w:t>
      </w:r>
    </w:p>
    <w:p w:rsidR="00D83BE4" w:rsidRDefault="00D83BE4" w:rsidP="00467587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D83BE4" w:rsidRDefault="00D83BE4" w:rsidP="00467587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D83BE4" w:rsidRDefault="00D83BE4" w:rsidP="00467587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Wójt Gminy Zagrodno</w:t>
      </w:r>
    </w:p>
    <w:p w:rsidR="00D83BE4" w:rsidRDefault="00D83BE4" w:rsidP="00467587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Tadeusz Szklarz</w:t>
      </w:r>
    </w:p>
    <w:p w:rsidR="004B38E0" w:rsidRPr="00CD384A" w:rsidRDefault="004B38E0" w:rsidP="00CD38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384A" w:rsidRPr="00CD384A" w:rsidRDefault="00CD384A" w:rsidP="00CD38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3191" w:rsidRPr="00CD384A" w:rsidRDefault="00853191" w:rsidP="00C3041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3DC" w:rsidRPr="00CD384A" w:rsidRDefault="006133DC" w:rsidP="00C3041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191" w:rsidRPr="00D12FCB" w:rsidRDefault="00853191" w:rsidP="00853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853191" w:rsidRPr="00D1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509"/>
    <w:multiLevelType w:val="hybridMultilevel"/>
    <w:tmpl w:val="4AB4327E"/>
    <w:lvl w:ilvl="0" w:tplc="42F4E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776577"/>
    <w:multiLevelType w:val="hybridMultilevel"/>
    <w:tmpl w:val="A19C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CB"/>
    <w:rsid w:val="00010ABF"/>
    <w:rsid w:val="00072A12"/>
    <w:rsid w:val="0011365B"/>
    <w:rsid w:val="002B1370"/>
    <w:rsid w:val="00311F0A"/>
    <w:rsid w:val="00320687"/>
    <w:rsid w:val="00341051"/>
    <w:rsid w:val="00345222"/>
    <w:rsid w:val="003838A3"/>
    <w:rsid w:val="00467587"/>
    <w:rsid w:val="004B38E0"/>
    <w:rsid w:val="005A06D1"/>
    <w:rsid w:val="006133DC"/>
    <w:rsid w:val="006457C4"/>
    <w:rsid w:val="006737C2"/>
    <w:rsid w:val="006E2D2D"/>
    <w:rsid w:val="00763130"/>
    <w:rsid w:val="00853191"/>
    <w:rsid w:val="008843E7"/>
    <w:rsid w:val="00927FE5"/>
    <w:rsid w:val="00931BF2"/>
    <w:rsid w:val="009C54B1"/>
    <w:rsid w:val="009F39E5"/>
    <w:rsid w:val="00A012C8"/>
    <w:rsid w:val="00A63186"/>
    <w:rsid w:val="00AC52BA"/>
    <w:rsid w:val="00B3456E"/>
    <w:rsid w:val="00C3041E"/>
    <w:rsid w:val="00C71126"/>
    <w:rsid w:val="00C833A9"/>
    <w:rsid w:val="00CD384A"/>
    <w:rsid w:val="00D12FCB"/>
    <w:rsid w:val="00D31361"/>
    <w:rsid w:val="00D83BE4"/>
    <w:rsid w:val="00DD1B1D"/>
    <w:rsid w:val="00DE41BF"/>
    <w:rsid w:val="00E5776D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Zagrodno</dc:creator>
  <cp:lastModifiedBy>Zagrodno</cp:lastModifiedBy>
  <cp:revision>7</cp:revision>
  <cp:lastPrinted>2015-11-12T10:44:00Z</cp:lastPrinted>
  <dcterms:created xsi:type="dcterms:W3CDTF">2015-11-10T12:10:00Z</dcterms:created>
  <dcterms:modified xsi:type="dcterms:W3CDTF">2015-11-12T10:48:00Z</dcterms:modified>
</cp:coreProperties>
</file>